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A318" w14:textId="6E43E40F" w:rsidR="00CB0924" w:rsidRPr="00C6278D" w:rsidRDefault="00CB0924" w:rsidP="00357AC8">
      <w:pPr>
        <w:pStyle w:val="Overskrift1"/>
      </w:pPr>
      <w:r w:rsidRPr="00C6278D">
        <w:t>Ansøgning om anvendelse af overskuddet ved likvidation af en selvejende ungdomsboliginstitution opført med offentlig støtte</w:t>
      </w:r>
    </w:p>
    <w:p w14:paraId="3B7FDA74" w14:textId="77777777" w:rsidR="00CB0924" w:rsidRPr="006A6B6B" w:rsidRDefault="00CB0924" w:rsidP="00CB0924">
      <w:pPr>
        <w:rPr>
          <w:rFonts w:ascii="Times New Roman" w:hAnsi="Times New Roman" w:cs="Times New Roman"/>
          <w:b/>
          <w:bCs/>
          <w:sz w:val="22"/>
        </w:rPr>
      </w:pPr>
    </w:p>
    <w:p w14:paraId="0208612B" w14:textId="54F16A15" w:rsidR="00CB0924" w:rsidRPr="006A6B6B" w:rsidRDefault="00C6278D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Dette</w:t>
      </w:r>
      <w:r w:rsidR="00CB0924" w:rsidRPr="006A6B6B">
        <w:rPr>
          <w:rFonts w:ascii="Times New Roman" w:hAnsi="Times New Roman" w:cs="Times New Roman"/>
          <w:sz w:val="22"/>
        </w:rPr>
        <w:t xml:space="preserve"> skema anvendes ved ansøgning om anvendelse af overskuddet ved likvidation af en selvejende ungdomsboliginstitution opført med offentlig støtte</w:t>
      </w:r>
      <w:r w:rsidR="00EC034A" w:rsidRPr="006A6B6B">
        <w:rPr>
          <w:rFonts w:ascii="Times New Roman" w:hAnsi="Times New Roman" w:cs="Times New Roman"/>
          <w:sz w:val="22"/>
        </w:rPr>
        <w:t>.</w:t>
      </w:r>
    </w:p>
    <w:p w14:paraId="23D9BC5F" w14:textId="77777777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</w:p>
    <w:p w14:paraId="1F38B36F" w14:textId="42A46334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Selvejende ungdomsboliginstitutioner, der er opført med offentlig støtte efter byggestøtte-, kollegiestøtte- eller boligbyggerilovgivningen, der ikke er omdannet til en almen boligorganisation eller en afdeling af en almen boligorganisation eller til en selvejende almen ungdomsboliginstitution, omfattes af lov om boligbyggeri.</w:t>
      </w:r>
      <w:r w:rsidR="00C6278D" w:rsidRPr="006A6B6B">
        <w:rPr>
          <w:rStyle w:val="Fodnotehenvisning"/>
          <w:rFonts w:ascii="Times New Roman" w:hAnsi="Times New Roman" w:cs="Times New Roman"/>
          <w:sz w:val="22"/>
        </w:rPr>
        <w:t xml:space="preserve"> </w:t>
      </w:r>
      <w:r w:rsidR="00C6278D" w:rsidRPr="006A6B6B">
        <w:rPr>
          <w:rStyle w:val="Fodnotehenvisning"/>
          <w:rFonts w:ascii="Times New Roman" w:hAnsi="Times New Roman" w:cs="Times New Roman"/>
          <w:sz w:val="22"/>
        </w:rPr>
        <w:footnoteReference w:id="1"/>
      </w:r>
      <w:r w:rsidRPr="006A6B6B">
        <w:rPr>
          <w:rFonts w:ascii="Times New Roman" w:hAnsi="Times New Roman" w:cs="Times New Roman"/>
          <w:sz w:val="22"/>
        </w:rPr>
        <w:t xml:space="preserve"> Andre institutioner, der ikke er opført med statsstøtte, men som er godkendt af kommunalbestyrelsen, er også omfattet af boligbyggeriloven.</w:t>
      </w:r>
    </w:p>
    <w:p w14:paraId="7839B821" w14:textId="77777777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</w:p>
    <w:p w14:paraId="732075E7" w14:textId="2A7C8CC8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Efter § 14, stk. 1 i organisationsbekendtgørelsen skal likvidationen godkendes af Social- og Boligstyrelsen (Bygge- og Boligstyrelsen i bekendtgørelsen) efter indstilling fra kommunalbestyrelsen.</w:t>
      </w:r>
      <w:r w:rsidRPr="006A6B6B">
        <w:rPr>
          <w:rStyle w:val="Fodnotehenvisning"/>
          <w:rFonts w:ascii="Times New Roman" w:hAnsi="Times New Roman" w:cs="Times New Roman"/>
          <w:sz w:val="22"/>
        </w:rPr>
        <w:footnoteReference w:id="2"/>
      </w:r>
    </w:p>
    <w:p w14:paraId="6DB795E5" w14:textId="580A7A5F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</w:p>
    <w:p w14:paraId="646DED55" w14:textId="0E3CCD6C" w:rsidR="00886A1F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Efter § 14, stk. 2 </w:t>
      </w:r>
      <w:r w:rsidR="00015B65" w:rsidRPr="006A6B6B">
        <w:rPr>
          <w:rFonts w:ascii="Times New Roman" w:hAnsi="Times New Roman" w:cs="Times New Roman"/>
          <w:sz w:val="22"/>
        </w:rPr>
        <w:t>skal</w:t>
      </w:r>
      <w:r w:rsidRPr="006A6B6B">
        <w:rPr>
          <w:rFonts w:ascii="Times New Roman" w:hAnsi="Times New Roman" w:cs="Times New Roman"/>
          <w:sz w:val="22"/>
        </w:rPr>
        <w:t xml:space="preserve"> de fremkomme midler ved likvidation</w:t>
      </w:r>
      <w:r w:rsidR="007A0958" w:rsidRPr="006A6B6B">
        <w:rPr>
          <w:rFonts w:ascii="Times New Roman" w:hAnsi="Times New Roman" w:cs="Times New Roman"/>
          <w:sz w:val="22"/>
        </w:rPr>
        <w:t>en</w:t>
      </w:r>
      <w:r w:rsidRPr="006A6B6B">
        <w:rPr>
          <w:rFonts w:ascii="Times New Roman" w:hAnsi="Times New Roman" w:cs="Times New Roman"/>
          <w:sz w:val="22"/>
        </w:rPr>
        <w:t xml:space="preserve"> i første række </w:t>
      </w:r>
      <w:r w:rsidR="00015B65" w:rsidRPr="006A6B6B">
        <w:rPr>
          <w:rFonts w:ascii="Times New Roman" w:hAnsi="Times New Roman" w:cs="Times New Roman"/>
          <w:sz w:val="22"/>
        </w:rPr>
        <w:t xml:space="preserve">anvendes </w:t>
      </w:r>
      <w:r w:rsidRPr="006A6B6B">
        <w:rPr>
          <w:rFonts w:ascii="Times New Roman" w:hAnsi="Times New Roman" w:cs="Times New Roman"/>
          <w:sz w:val="22"/>
        </w:rPr>
        <w:t xml:space="preserve">til betaling af gæld. Er der herefter noget tilbage, </w:t>
      </w:r>
      <w:r w:rsidR="00AE2534" w:rsidRPr="006A6B6B">
        <w:rPr>
          <w:rFonts w:ascii="Times New Roman" w:hAnsi="Times New Roman" w:cs="Times New Roman"/>
          <w:sz w:val="22"/>
        </w:rPr>
        <w:t>godkender</w:t>
      </w:r>
      <w:r w:rsidRPr="006A6B6B">
        <w:rPr>
          <w:rFonts w:ascii="Times New Roman" w:hAnsi="Times New Roman" w:cs="Times New Roman"/>
          <w:sz w:val="22"/>
        </w:rPr>
        <w:t xml:space="preserve"> </w:t>
      </w:r>
      <w:r w:rsidR="007A0958" w:rsidRPr="006A6B6B">
        <w:rPr>
          <w:rFonts w:ascii="Times New Roman" w:hAnsi="Times New Roman" w:cs="Times New Roman"/>
          <w:sz w:val="22"/>
        </w:rPr>
        <w:t xml:space="preserve">Social- og Boligstyrelsen </w:t>
      </w:r>
      <w:r w:rsidRPr="006A6B6B">
        <w:rPr>
          <w:rFonts w:ascii="Times New Roman" w:hAnsi="Times New Roman" w:cs="Times New Roman"/>
          <w:sz w:val="22"/>
        </w:rPr>
        <w:t>anvendelsen efter indstilling fra likvidator og kommunalbestyrelsen.</w:t>
      </w:r>
    </w:p>
    <w:p w14:paraId="090C51DA" w14:textId="77777777" w:rsidR="00BB3DF1" w:rsidRPr="006A6B6B" w:rsidRDefault="00BB3DF1" w:rsidP="00F30157">
      <w:pPr>
        <w:jc w:val="both"/>
        <w:rPr>
          <w:rFonts w:ascii="Times New Roman" w:hAnsi="Times New Roman" w:cs="Times New Roman"/>
          <w:sz w:val="22"/>
        </w:rPr>
      </w:pPr>
    </w:p>
    <w:p w14:paraId="1116E1EC" w14:textId="0CD9E334" w:rsidR="00C6278D" w:rsidRPr="006A6B6B" w:rsidRDefault="00BB3DF1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Ansøgningen indsendes enten af likvidator eller kommunalbestyrelsen. Korrespondance sker med ansøgeren. </w:t>
      </w:r>
    </w:p>
    <w:p w14:paraId="4D892F41" w14:textId="77777777" w:rsidR="00C6278D" w:rsidRPr="006A6B6B" w:rsidRDefault="00C6278D" w:rsidP="00F30157">
      <w:pPr>
        <w:jc w:val="both"/>
        <w:rPr>
          <w:rFonts w:ascii="Times New Roman" w:hAnsi="Times New Roman" w:cs="Times New Roman"/>
          <w:sz w:val="22"/>
        </w:rPr>
      </w:pPr>
    </w:p>
    <w:p w14:paraId="199BC8C0" w14:textId="62E5EC7E" w:rsidR="00C6278D" w:rsidRPr="006A6B6B" w:rsidRDefault="00BB3DF1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Ansøgningen indsendes til</w:t>
      </w:r>
      <w:r w:rsidR="00C6278D" w:rsidRPr="006A6B6B">
        <w:rPr>
          <w:rFonts w:ascii="Times New Roman" w:hAnsi="Times New Roman" w:cs="Times New Roman"/>
          <w:sz w:val="22"/>
        </w:rPr>
        <w:t xml:space="preserve"> </w:t>
      </w:r>
      <w:hyperlink r:id="rId8" w:tooltip="almenbolig@sbst.dk " w:history="1">
        <w:r w:rsidR="00C6278D" w:rsidRPr="006A6B6B">
          <w:rPr>
            <w:rStyle w:val="Hyperlink"/>
            <w:rFonts w:ascii="Times New Roman" w:hAnsi="Times New Roman" w:cs="Times New Roman"/>
            <w:sz w:val="22"/>
          </w:rPr>
          <w:t>almenbolig@sbst.dk</w:t>
        </w:r>
      </w:hyperlink>
      <w:r w:rsidR="001C37C7">
        <w:rPr>
          <w:rFonts w:ascii="Times New Roman" w:hAnsi="Times New Roman" w:cs="Times New Roman"/>
          <w:sz w:val="22"/>
        </w:rPr>
        <w:t>.</w:t>
      </w:r>
    </w:p>
    <w:p w14:paraId="33A912E3" w14:textId="77777777" w:rsidR="00C6278D" w:rsidRPr="006A6B6B" w:rsidRDefault="00C6278D" w:rsidP="00F30157">
      <w:pPr>
        <w:jc w:val="both"/>
        <w:rPr>
          <w:rFonts w:ascii="Times New Roman" w:hAnsi="Times New Roman" w:cs="Times New Roman"/>
          <w:sz w:val="22"/>
        </w:rPr>
      </w:pPr>
    </w:p>
    <w:p w14:paraId="43E16A10" w14:textId="0323EDF1" w:rsidR="00CB0924" w:rsidRPr="006A6B6B" w:rsidRDefault="00BB3DF1" w:rsidP="00357AC8">
      <w:pPr>
        <w:pStyle w:val="Overskrift1"/>
      </w:pPr>
      <w:r w:rsidRPr="006A6B6B">
        <w:t>Dokumentation for kommunalbestyrelsens godkendelse</w:t>
      </w:r>
    </w:p>
    <w:p w14:paraId="5663F158" w14:textId="77777777" w:rsidR="00CB0924" w:rsidRPr="006A6B6B" w:rsidRDefault="00CB0924" w:rsidP="00F30157">
      <w:pPr>
        <w:jc w:val="both"/>
        <w:rPr>
          <w:rFonts w:ascii="Times New Roman" w:hAnsi="Times New Roman" w:cs="Times New Roman"/>
          <w:sz w:val="22"/>
        </w:rPr>
      </w:pPr>
    </w:p>
    <w:p w14:paraId="5E7F1FAB" w14:textId="315F748E" w:rsidR="008C7322" w:rsidRPr="006A6B6B" w:rsidRDefault="00886A1F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Ansøgning</w:t>
      </w:r>
      <w:r w:rsidR="00EC034A" w:rsidRPr="006A6B6B">
        <w:rPr>
          <w:rFonts w:ascii="Times New Roman" w:hAnsi="Times New Roman" w:cs="Times New Roman"/>
          <w:sz w:val="22"/>
        </w:rPr>
        <w:t>en</w:t>
      </w:r>
      <w:r w:rsidRPr="006A6B6B">
        <w:rPr>
          <w:rFonts w:ascii="Times New Roman" w:hAnsi="Times New Roman" w:cs="Times New Roman"/>
          <w:sz w:val="22"/>
        </w:rPr>
        <w:t xml:space="preserve"> </w:t>
      </w:r>
      <w:r w:rsidR="00EC034A" w:rsidRPr="006A6B6B">
        <w:rPr>
          <w:rFonts w:ascii="Times New Roman" w:hAnsi="Times New Roman" w:cs="Times New Roman"/>
          <w:sz w:val="22"/>
        </w:rPr>
        <w:t xml:space="preserve">skal indsendes efter </w:t>
      </w:r>
      <w:r w:rsidR="00C6278D" w:rsidRPr="006A6B6B">
        <w:rPr>
          <w:rFonts w:ascii="Times New Roman" w:hAnsi="Times New Roman" w:cs="Times New Roman"/>
          <w:sz w:val="22"/>
        </w:rPr>
        <w:t xml:space="preserve">kommunalbestyrelsens godkendelse af </w:t>
      </w:r>
      <w:r w:rsidR="00EC034A" w:rsidRPr="006A6B6B">
        <w:rPr>
          <w:rFonts w:ascii="Times New Roman" w:hAnsi="Times New Roman" w:cs="Times New Roman"/>
          <w:sz w:val="22"/>
        </w:rPr>
        <w:t>opgørelsen af likvidationsregnskabet</w:t>
      </w:r>
      <w:r w:rsidR="002D2121" w:rsidRPr="006A6B6B">
        <w:rPr>
          <w:rFonts w:ascii="Times New Roman" w:hAnsi="Times New Roman" w:cs="Times New Roman"/>
          <w:sz w:val="22"/>
        </w:rPr>
        <w:t xml:space="preserve"> og godkendelse af anvendelsen af et eventuelt overskud, der fremgår af regnskabet. </w:t>
      </w:r>
    </w:p>
    <w:p w14:paraId="750E8B3E" w14:textId="38B96F33" w:rsidR="00015B65" w:rsidRPr="006A6B6B" w:rsidRDefault="00015B65" w:rsidP="00F30157">
      <w:pPr>
        <w:jc w:val="both"/>
        <w:rPr>
          <w:rFonts w:ascii="Times New Roman" w:hAnsi="Times New Roman" w:cs="Times New Roman"/>
          <w:sz w:val="22"/>
        </w:rPr>
      </w:pPr>
    </w:p>
    <w:p w14:paraId="3EFF66FC" w14:textId="683A3602" w:rsidR="00015B65" w:rsidRPr="006A6B6B" w:rsidRDefault="00015B65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Dato for opgørelsen af likvidationsregnskabet: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15B65" w:rsidRPr="006A6B6B" w14:paraId="65F0159C" w14:textId="77777777" w:rsidTr="00C65569">
        <w:trPr>
          <w:trHeight w:val="56"/>
        </w:trPr>
        <w:tc>
          <w:tcPr>
            <w:tcW w:w="9628" w:type="dxa"/>
            <w:shd w:val="clear" w:color="auto" w:fill="F2F2F2" w:themeFill="background1" w:themeFillShade="F2"/>
          </w:tcPr>
          <w:p w14:paraId="156F3279" w14:textId="77777777" w:rsidR="00015B65" w:rsidRPr="006A6B6B" w:rsidRDefault="00015B65" w:rsidP="00C65569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5B4FFFD" w14:textId="77777777" w:rsidR="00EC034A" w:rsidRPr="006A6B6B" w:rsidRDefault="00EC034A" w:rsidP="00F30157">
      <w:pPr>
        <w:jc w:val="both"/>
        <w:rPr>
          <w:rFonts w:ascii="Times New Roman" w:hAnsi="Times New Roman" w:cs="Times New Roman"/>
          <w:sz w:val="22"/>
        </w:rPr>
      </w:pPr>
    </w:p>
    <w:p w14:paraId="159D061C" w14:textId="6B7CC72B" w:rsidR="00EC034A" w:rsidRPr="006A6B6B" w:rsidRDefault="00EC034A" w:rsidP="00F3015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Dato for kommunalbestyrelsens godkendelse: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034A" w:rsidRPr="006A6B6B" w14:paraId="27FCE07D" w14:textId="77777777" w:rsidTr="00015B65">
        <w:trPr>
          <w:trHeight w:val="56"/>
        </w:trPr>
        <w:tc>
          <w:tcPr>
            <w:tcW w:w="9628" w:type="dxa"/>
            <w:shd w:val="clear" w:color="auto" w:fill="F2F2F2" w:themeFill="background1" w:themeFillShade="F2"/>
          </w:tcPr>
          <w:p w14:paraId="3E8C5099" w14:textId="77777777" w:rsidR="00EC034A" w:rsidRPr="006A6B6B" w:rsidRDefault="00EC034A" w:rsidP="00F30157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8331F6E" w14:textId="77777777" w:rsidR="00EC034A" w:rsidRPr="006A6B6B" w:rsidRDefault="00EC034A" w:rsidP="00F30157">
      <w:pPr>
        <w:jc w:val="both"/>
        <w:rPr>
          <w:rFonts w:ascii="Times New Roman" w:hAnsi="Times New Roman" w:cs="Times New Roman"/>
          <w:sz w:val="22"/>
        </w:rPr>
      </w:pPr>
    </w:p>
    <w:p w14:paraId="71AF1EDC" w14:textId="5F876054" w:rsidR="00F30157" w:rsidRPr="006A6B6B" w:rsidRDefault="00EC034A" w:rsidP="00C6278D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Ved uddelegering af kommunalbestyrelsens kompetence til udvalg eller andre dele af forvaltningen skal ansøgningen være vedlagt dokumentation for uddelegeringen.  </w:t>
      </w:r>
    </w:p>
    <w:p w14:paraId="50006C70" w14:textId="77777777" w:rsidR="00F97ADB" w:rsidRPr="006A6B6B" w:rsidRDefault="00F97ADB" w:rsidP="00C6278D">
      <w:pPr>
        <w:jc w:val="both"/>
        <w:rPr>
          <w:rFonts w:ascii="Times New Roman" w:hAnsi="Times New Roman" w:cs="Times New Roman"/>
          <w:sz w:val="22"/>
        </w:rPr>
      </w:pPr>
    </w:p>
    <w:p w14:paraId="10ADFF73" w14:textId="7B72C0FB" w:rsidR="00F97ADB" w:rsidRPr="006A6B6B" w:rsidRDefault="00F97ADB" w:rsidP="00C6278D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Kommunalbestyrelsens godkendelse skal vedlægges ansøgningen. </w:t>
      </w:r>
    </w:p>
    <w:p w14:paraId="5152B47E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FCAC102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A808939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B792CC7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A86345A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FC6709D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2C6E02B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BC94D94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093B504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B927CCD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4B76BBE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8402371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F341E69" w14:textId="77777777" w:rsid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CD2FA98" w14:textId="77777777" w:rsidR="00C6278D" w:rsidRPr="00C6278D" w:rsidRDefault="00C6278D" w:rsidP="00C6278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24BE5C31" w14:textId="77777777" w:rsidR="00642851" w:rsidRPr="00C6278D" w:rsidRDefault="00642851" w:rsidP="00CB0924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0DC9D978" w14:textId="2ED9034C" w:rsidR="00EC034A" w:rsidRPr="006A6B6B" w:rsidRDefault="00EC034A" w:rsidP="00357AC8">
      <w:pPr>
        <w:pStyle w:val="Overskrift1"/>
      </w:pPr>
      <w:r w:rsidRPr="006A6B6B">
        <w:t xml:space="preserve">Anvendelse af overskuddet </w:t>
      </w:r>
    </w:p>
    <w:p w14:paraId="0C43EB20" w14:textId="77777777" w:rsidR="00886A1F" w:rsidRPr="00C6278D" w:rsidRDefault="00886A1F" w:rsidP="00CB0924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1C3E2E4E" w14:textId="31BA62C5" w:rsidR="00EC034A" w:rsidRPr="006A6B6B" w:rsidRDefault="00EC034A" w:rsidP="008C7322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Overskuddet </w:t>
      </w:r>
      <w:r w:rsidR="00617CE3" w:rsidRPr="006A6B6B">
        <w:rPr>
          <w:rFonts w:ascii="Times New Roman" w:hAnsi="Times New Roman" w:cs="Times New Roman"/>
          <w:sz w:val="22"/>
        </w:rPr>
        <w:t>kan</w:t>
      </w:r>
      <w:r w:rsidRPr="006A6B6B">
        <w:rPr>
          <w:rFonts w:ascii="Times New Roman" w:hAnsi="Times New Roman" w:cs="Times New Roman"/>
          <w:sz w:val="22"/>
        </w:rPr>
        <w:t xml:space="preserve"> anvendes til udbedring af byggeskader og større ekstraordinære renoveringsarbejder, eller til modernisering eller energibesparende foranstaltninger i ungdomsboliger. Det kan </w:t>
      </w:r>
      <w:r w:rsidR="008C7322" w:rsidRPr="006A6B6B">
        <w:rPr>
          <w:rFonts w:ascii="Times New Roman" w:hAnsi="Times New Roman" w:cs="Times New Roman"/>
          <w:sz w:val="22"/>
        </w:rPr>
        <w:t xml:space="preserve">anvendes i </w:t>
      </w:r>
      <w:r w:rsidRPr="006A6B6B">
        <w:rPr>
          <w:rFonts w:ascii="Times New Roman" w:hAnsi="Times New Roman" w:cs="Times New Roman"/>
          <w:sz w:val="22"/>
        </w:rPr>
        <w:t>andre selvejende ungdomsboliger opført med offentlig støtte eller al</w:t>
      </w:r>
      <w:r w:rsidR="00A56727" w:rsidRPr="006A6B6B">
        <w:rPr>
          <w:rFonts w:ascii="Times New Roman" w:hAnsi="Times New Roman" w:cs="Times New Roman"/>
          <w:sz w:val="22"/>
        </w:rPr>
        <w:t>mene</w:t>
      </w:r>
      <w:r w:rsidRPr="006A6B6B">
        <w:rPr>
          <w:rFonts w:ascii="Times New Roman" w:hAnsi="Times New Roman" w:cs="Times New Roman"/>
          <w:sz w:val="22"/>
        </w:rPr>
        <w:t xml:space="preserve"> ungdomsboliger. </w:t>
      </w:r>
    </w:p>
    <w:p w14:paraId="14D77F5D" w14:textId="77777777" w:rsidR="00EC034A" w:rsidRPr="006A6B6B" w:rsidRDefault="00EC034A" w:rsidP="008C7322">
      <w:pPr>
        <w:jc w:val="both"/>
        <w:rPr>
          <w:rFonts w:ascii="Times New Roman" w:hAnsi="Times New Roman" w:cs="Times New Roman"/>
          <w:sz w:val="22"/>
        </w:rPr>
      </w:pPr>
    </w:p>
    <w:p w14:paraId="22DCBC9F" w14:textId="566BEB9E" w:rsidR="00EC034A" w:rsidRPr="006A6B6B" w:rsidRDefault="00EC034A" w:rsidP="008C7322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Overskuddet kan ikke anvendes til almindelig vedligeholdelse, som dækkes af huslejen. Ligeledes kan overskuddet ikke anvendes til andre formål, der falder inden for administrative driftsopgaver</w:t>
      </w:r>
      <w:r w:rsidR="0080435B" w:rsidRPr="006A6B6B">
        <w:rPr>
          <w:rFonts w:ascii="Times New Roman" w:hAnsi="Times New Roman" w:cs="Times New Roman"/>
          <w:sz w:val="22"/>
        </w:rPr>
        <w:t>.</w:t>
      </w:r>
    </w:p>
    <w:p w14:paraId="41B90BA6" w14:textId="77777777" w:rsidR="008C7322" w:rsidRPr="006A6B6B" w:rsidRDefault="008C7322" w:rsidP="008C7322">
      <w:pPr>
        <w:jc w:val="both"/>
        <w:rPr>
          <w:rFonts w:ascii="Times New Roman" w:hAnsi="Times New Roman" w:cs="Times New Roman"/>
          <w:sz w:val="22"/>
        </w:rPr>
      </w:pPr>
    </w:p>
    <w:p w14:paraId="3C38DDCF" w14:textId="6B25A1DF" w:rsidR="008C7322" w:rsidRPr="006A6B6B" w:rsidRDefault="00EF2CD6" w:rsidP="008C7322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Følgende udfyldes for overskudsbeløbet på likvidationsregnskabet opgjort i kr.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7322" w:rsidRPr="006A6B6B" w14:paraId="5D3F1CE3" w14:textId="77777777" w:rsidTr="008C7322">
        <w:tc>
          <w:tcPr>
            <w:tcW w:w="9628" w:type="dxa"/>
            <w:shd w:val="clear" w:color="auto" w:fill="F2F2F2" w:themeFill="background1" w:themeFillShade="F2"/>
          </w:tcPr>
          <w:p w14:paraId="108519E5" w14:textId="77777777" w:rsidR="008C7322" w:rsidRPr="006A6B6B" w:rsidRDefault="008C7322" w:rsidP="008C7322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0D738E4" w14:textId="77777777" w:rsidR="00EC034A" w:rsidRPr="006A6B6B" w:rsidRDefault="00EC034A" w:rsidP="008C7322">
      <w:pPr>
        <w:jc w:val="both"/>
        <w:rPr>
          <w:rFonts w:ascii="Times New Roman" w:hAnsi="Times New Roman" w:cs="Times New Roman"/>
          <w:sz w:val="22"/>
        </w:rPr>
      </w:pPr>
    </w:p>
    <w:p w14:paraId="23260A95" w14:textId="52C1033D" w:rsidR="00EC034A" w:rsidRPr="006A6B6B" w:rsidRDefault="00EC034A" w:rsidP="008C7322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 xml:space="preserve">Følgende udfyldes for de godkendte aktiviteter og </w:t>
      </w:r>
      <w:r w:rsidR="002D2121" w:rsidRPr="006A6B6B">
        <w:rPr>
          <w:rFonts w:ascii="Times New Roman" w:hAnsi="Times New Roman" w:cs="Times New Roman"/>
          <w:sz w:val="22"/>
        </w:rPr>
        <w:t>et estimat</w:t>
      </w:r>
      <w:r w:rsidRPr="006A6B6B">
        <w:rPr>
          <w:rFonts w:ascii="Times New Roman" w:hAnsi="Times New Roman" w:cs="Times New Roman"/>
          <w:sz w:val="22"/>
        </w:rPr>
        <w:t xml:space="preserve"> </w:t>
      </w:r>
      <w:r w:rsidR="002D2121" w:rsidRPr="006A6B6B">
        <w:rPr>
          <w:rFonts w:ascii="Times New Roman" w:hAnsi="Times New Roman" w:cs="Times New Roman"/>
          <w:sz w:val="22"/>
        </w:rPr>
        <w:t xml:space="preserve">for udgifterne til hver aktivitet. </w:t>
      </w:r>
    </w:p>
    <w:p w14:paraId="2BCE4F40" w14:textId="77777777" w:rsidR="00EC034A" w:rsidRPr="006A6B6B" w:rsidRDefault="00EC034A" w:rsidP="00CB0924">
      <w:pPr>
        <w:rPr>
          <w:rFonts w:ascii="Times New Roman" w:hAnsi="Times New Roman" w:cs="Times New Roman"/>
          <w:sz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C034A" w:rsidRPr="006A6B6B" w14:paraId="03798807" w14:textId="77777777" w:rsidTr="008C7322">
        <w:tc>
          <w:tcPr>
            <w:tcW w:w="3209" w:type="dxa"/>
            <w:shd w:val="clear" w:color="auto" w:fill="F2F2F2" w:themeFill="background1" w:themeFillShade="F2"/>
          </w:tcPr>
          <w:p w14:paraId="200412B6" w14:textId="510AB064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>Aktiviteter:</w:t>
            </w:r>
          </w:p>
        </w:tc>
        <w:tc>
          <w:tcPr>
            <w:tcW w:w="3209" w:type="dxa"/>
            <w:shd w:val="clear" w:color="auto" w:fill="F2F2F2" w:themeFill="background1" w:themeFillShade="F2"/>
          </w:tcPr>
          <w:p w14:paraId="4E520CEC" w14:textId="398B40DE" w:rsidR="00EC034A" w:rsidRPr="006A6B6B" w:rsidRDefault="00A56727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>Estimat for</w:t>
            </w:r>
            <w:r w:rsidR="0080435B" w:rsidRPr="006A6B6B">
              <w:rPr>
                <w:rFonts w:ascii="Times New Roman" w:hAnsi="Times New Roman" w:cs="Times New Roman"/>
                <w:sz w:val="22"/>
              </w:rPr>
              <w:t xml:space="preserve"> udgift</w:t>
            </w:r>
            <w:r w:rsidRPr="006A6B6B">
              <w:rPr>
                <w:rFonts w:ascii="Times New Roman" w:hAnsi="Times New Roman" w:cs="Times New Roman"/>
                <w:sz w:val="22"/>
              </w:rPr>
              <w:t>:</w:t>
            </w:r>
          </w:p>
          <w:p w14:paraId="574E9799" w14:textId="26F77EE6" w:rsidR="0080435B" w:rsidRPr="006A6B6B" w:rsidRDefault="0080435B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10" w:type="dxa"/>
            <w:shd w:val="clear" w:color="auto" w:fill="F2F2F2" w:themeFill="background1" w:themeFillShade="F2"/>
          </w:tcPr>
          <w:p w14:paraId="7D1AAD5B" w14:textId="2B34CF49" w:rsidR="00EC034A" w:rsidRPr="006A6B6B" w:rsidRDefault="0080435B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>Til hvilken adressat</w:t>
            </w:r>
          </w:p>
        </w:tc>
      </w:tr>
      <w:tr w:rsidR="00EC034A" w:rsidRPr="006A6B6B" w14:paraId="5A05CB54" w14:textId="77777777" w:rsidTr="00EC034A">
        <w:tc>
          <w:tcPr>
            <w:tcW w:w="3209" w:type="dxa"/>
          </w:tcPr>
          <w:p w14:paraId="686433B5" w14:textId="7E4732D5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 xml:space="preserve">[f.eks. </w:t>
            </w:r>
            <w:r w:rsidR="0080435B" w:rsidRPr="006A6B6B">
              <w:rPr>
                <w:rFonts w:ascii="Times New Roman" w:hAnsi="Times New Roman" w:cs="Times New Roman"/>
                <w:sz w:val="22"/>
              </w:rPr>
              <w:t>energibesparende foranstaltninger i form af isolering, udskiftning til mere energieffektive vinduer og døre]</w:t>
            </w:r>
          </w:p>
        </w:tc>
        <w:tc>
          <w:tcPr>
            <w:tcW w:w="3209" w:type="dxa"/>
          </w:tcPr>
          <w:p w14:paraId="67208550" w14:textId="04410C6C" w:rsidR="00EC034A" w:rsidRPr="006A6B6B" w:rsidRDefault="0080435B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 xml:space="preserve">[f.eks. </w:t>
            </w:r>
            <w:r w:rsidR="002D2121" w:rsidRPr="006A6B6B">
              <w:rPr>
                <w:rFonts w:ascii="Times New Roman" w:hAnsi="Times New Roman" w:cs="Times New Roman"/>
                <w:sz w:val="22"/>
              </w:rPr>
              <w:t>320</w:t>
            </w:r>
            <w:r w:rsidRPr="006A6B6B">
              <w:rPr>
                <w:rFonts w:ascii="Times New Roman" w:hAnsi="Times New Roman" w:cs="Times New Roman"/>
                <w:sz w:val="22"/>
              </w:rPr>
              <w:t>.000 kr.]</w:t>
            </w:r>
          </w:p>
        </w:tc>
        <w:tc>
          <w:tcPr>
            <w:tcW w:w="3210" w:type="dxa"/>
          </w:tcPr>
          <w:p w14:paraId="65A730BE" w14:textId="2F8E79A1" w:rsidR="00EC034A" w:rsidRPr="006A6B6B" w:rsidRDefault="0080435B" w:rsidP="00CB0924">
            <w:pPr>
              <w:rPr>
                <w:rFonts w:ascii="Times New Roman" w:hAnsi="Times New Roman" w:cs="Times New Roman"/>
                <w:sz w:val="22"/>
              </w:rPr>
            </w:pPr>
            <w:r w:rsidRPr="006A6B6B">
              <w:rPr>
                <w:rFonts w:ascii="Times New Roman" w:hAnsi="Times New Roman" w:cs="Times New Roman"/>
                <w:sz w:val="22"/>
              </w:rPr>
              <w:t>[f.eks. Afdeling xx i boligorganisationen xx beliggende xx</w:t>
            </w:r>
          </w:p>
        </w:tc>
      </w:tr>
      <w:tr w:rsidR="00EC034A" w:rsidRPr="006A6B6B" w14:paraId="5F8E60D2" w14:textId="77777777" w:rsidTr="00EC034A">
        <w:tc>
          <w:tcPr>
            <w:tcW w:w="3209" w:type="dxa"/>
          </w:tcPr>
          <w:p w14:paraId="2B563B58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09" w:type="dxa"/>
          </w:tcPr>
          <w:p w14:paraId="262F730A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10" w:type="dxa"/>
          </w:tcPr>
          <w:p w14:paraId="055D18D5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C034A" w:rsidRPr="006A6B6B" w14:paraId="2AF0F84F" w14:textId="77777777" w:rsidTr="00EC034A">
        <w:tc>
          <w:tcPr>
            <w:tcW w:w="3209" w:type="dxa"/>
          </w:tcPr>
          <w:p w14:paraId="74253007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09" w:type="dxa"/>
          </w:tcPr>
          <w:p w14:paraId="51B07148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10" w:type="dxa"/>
          </w:tcPr>
          <w:p w14:paraId="78F6B0FE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C034A" w:rsidRPr="006A6B6B" w14:paraId="16A9753B" w14:textId="77777777" w:rsidTr="00EC034A">
        <w:tc>
          <w:tcPr>
            <w:tcW w:w="3209" w:type="dxa"/>
          </w:tcPr>
          <w:p w14:paraId="7972C83C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09" w:type="dxa"/>
          </w:tcPr>
          <w:p w14:paraId="4378A852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10" w:type="dxa"/>
          </w:tcPr>
          <w:p w14:paraId="06DE3BD1" w14:textId="77777777" w:rsidR="00EC034A" w:rsidRPr="006A6B6B" w:rsidRDefault="00EC034A" w:rsidP="00CB0924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D28DE8F" w14:textId="77777777" w:rsidR="0080435B" w:rsidRPr="006A6B6B" w:rsidRDefault="0080435B" w:rsidP="00A56727">
      <w:pPr>
        <w:jc w:val="both"/>
        <w:rPr>
          <w:rFonts w:ascii="Times New Roman" w:hAnsi="Times New Roman" w:cs="Times New Roman"/>
          <w:sz w:val="22"/>
        </w:rPr>
      </w:pPr>
    </w:p>
    <w:p w14:paraId="0183F582" w14:textId="77777777" w:rsidR="002D2121" w:rsidRPr="006A6B6B" w:rsidRDefault="002D2121" w:rsidP="002D2121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Supplerende 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2121" w:rsidRPr="006A6B6B" w14:paraId="2664E454" w14:textId="77777777" w:rsidTr="00AA7202">
        <w:tc>
          <w:tcPr>
            <w:tcW w:w="9628" w:type="dxa"/>
            <w:shd w:val="clear" w:color="auto" w:fill="F2F2F2" w:themeFill="background1" w:themeFillShade="F2"/>
          </w:tcPr>
          <w:p w14:paraId="3E6E3E9D" w14:textId="77777777" w:rsidR="002D2121" w:rsidRPr="006A6B6B" w:rsidRDefault="002D2121" w:rsidP="00AA7202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FBF1B38" w14:textId="77777777" w:rsidR="002D2121" w:rsidRPr="006A6B6B" w:rsidRDefault="002D2121" w:rsidP="00A56727">
      <w:pPr>
        <w:jc w:val="both"/>
        <w:rPr>
          <w:rFonts w:ascii="Times New Roman" w:hAnsi="Times New Roman" w:cs="Times New Roman"/>
          <w:sz w:val="22"/>
        </w:rPr>
      </w:pPr>
    </w:p>
    <w:p w14:paraId="16270B05" w14:textId="5B607D98" w:rsidR="0080435B" w:rsidRPr="006A6B6B" w:rsidRDefault="0080435B" w:rsidP="00A5672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Hvis der ikke er ungdomsboliger i kommunen, eller disse ungdomsboliger hverken har byggeskader og større ekstraordinære renoveringsarbejder, eller behov for modernisering eller energibesparende foranstaltninger,</w:t>
      </w:r>
      <w:r w:rsidR="00A56727" w:rsidRPr="006A6B6B">
        <w:rPr>
          <w:rFonts w:ascii="Times New Roman" w:hAnsi="Times New Roman" w:cs="Times New Roman"/>
          <w:sz w:val="22"/>
        </w:rPr>
        <w:t xml:space="preserve"> kan der </w:t>
      </w:r>
      <w:r w:rsidR="002D2121" w:rsidRPr="00D263D8">
        <w:rPr>
          <w:rFonts w:ascii="Times New Roman" w:hAnsi="Times New Roman" w:cs="Times New Roman"/>
          <w:i/>
          <w:iCs/>
          <w:sz w:val="22"/>
        </w:rPr>
        <w:t>undtagelsesvist</w:t>
      </w:r>
      <w:r w:rsidR="002D2121" w:rsidRPr="006A6B6B">
        <w:rPr>
          <w:rFonts w:ascii="Times New Roman" w:hAnsi="Times New Roman" w:cs="Times New Roman"/>
          <w:sz w:val="22"/>
        </w:rPr>
        <w:t xml:space="preserve"> </w:t>
      </w:r>
      <w:r w:rsidR="00A56727" w:rsidRPr="006A6B6B">
        <w:rPr>
          <w:rFonts w:ascii="Times New Roman" w:hAnsi="Times New Roman" w:cs="Times New Roman"/>
          <w:sz w:val="22"/>
        </w:rPr>
        <w:t xml:space="preserve">ansøges om anden anvendelse af midlerne til </w:t>
      </w:r>
      <w:r w:rsidR="00B23C58" w:rsidRPr="006A6B6B">
        <w:rPr>
          <w:rFonts w:ascii="Times New Roman" w:hAnsi="Times New Roman" w:cs="Times New Roman"/>
          <w:sz w:val="22"/>
        </w:rPr>
        <w:t xml:space="preserve">andre formål til </w:t>
      </w:r>
      <w:r w:rsidR="00A56727" w:rsidRPr="006A6B6B">
        <w:rPr>
          <w:rFonts w:ascii="Times New Roman" w:hAnsi="Times New Roman" w:cs="Times New Roman"/>
          <w:sz w:val="22"/>
        </w:rPr>
        <w:t xml:space="preserve">gavn for unge.  </w:t>
      </w:r>
    </w:p>
    <w:p w14:paraId="56423AB4" w14:textId="77777777" w:rsidR="0080435B" w:rsidRPr="006A6B6B" w:rsidRDefault="0080435B" w:rsidP="00A56727">
      <w:pPr>
        <w:jc w:val="both"/>
        <w:rPr>
          <w:rFonts w:ascii="Times New Roman" w:hAnsi="Times New Roman" w:cs="Times New Roman"/>
          <w:sz w:val="22"/>
        </w:rPr>
      </w:pPr>
    </w:p>
    <w:p w14:paraId="49A7B7F7" w14:textId="1D2153B7" w:rsidR="0080435B" w:rsidRPr="006A6B6B" w:rsidRDefault="0080435B" w:rsidP="00A5672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Midlerne må ikke overføres til kommunalbestyrelsen, før styrelsens godkendelse foreligger.</w:t>
      </w:r>
    </w:p>
    <w:p w14:paraId="012F4B60" w14:textId="77777777" w:rsidR="00886A1F" w:rsidRPr="006A6B6B" w:rsidRDefault="00886A1F" w:rsidP="00A56727">
      <w:pPr>
        <w:jc w:val="both"/>
        <w:rPr>
          <w:rFonts w:ascii="Times New Roman" w:hAnsi="Times New Roman" w:cs="Times New Roman"/>
          <w:sz w:val="22"/>
        </w:rPr>
      </w:pPr>
    </w:p>
    <w:p w14:paraId="43EA6F92" w14:textId="0A228741" w:rsidR="00886A1F" w:rsidRPr="006A6B6B" w:rsidRDefault="00886A1F" w:rsidP="00A5672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Udgifter til administration kan ikke dækkes af overskuddet og skal derfor selv finansieres af ansøgeren</w:t>
      </w:r>
      <w:r w:rsidR="002D2121" w:rsidRPr="006A6B6B">
        <w:rPr>
          <w:rFonts w:ascii="Times New Roman" w:hAnsi="Times New Roman" w:cs="Times New Roman"/>
          <w:sz w:val="22"/>
        </w:rPr>
        <w:t xml:space="preserve"> eller dem, der skal anvende midlerne. </w:t>
      </w:r>
    </w:p>
    <w:p w14:paraId="7B5425D3" w14:textId="77777777" w:rsidR="007A0958" w:rsidRPr="006A6B6B" w:rsidRDefault="007A0958" w:rsidP="00A56727">
      <w:pPr>
        <w:jc w:val="both"/>
        <w:rPr>
          <w:rFonts w:ascii="Times New Roman" w:hAnsi="Times New Roman" w:cs="Times New Roman"/>
          <w:sz w:val="22"/>
        </w:rPr>
      </w:pPr>
    </w:p>
    <w:p w14:paraId="33A53E61" w14:textId="0F3A5AF9" w:rsidR="00886A1F" w:rsidRPr="006A6B6B" w:rsidRDefault="00886A1F" w:rsidP="00A56727">
      <w:pPr>
        <w:jc w:val="both"/>
        <w:rPr>
          <w:rFonts w:ascii="Times New Roman" w:hAnsi="Times New Roman" w:cs="Times New Roman"/>
          <w:sz w:val="22"/>
        </w:rPr>
      </w:pPr>
      <w:r w:rsidRPr="006A6B6B">
        <w:rPr>
          <w:rFonts w:ascii="Times New Roman" w:hAnsi="Times New Roman" w:cs="Times New Roman"/>
          <w:sz w:val="22"/>
        </w:rPr>
        <w:t>Der stilles ikke krav vedrørende antallet af projekter.</w:t>
      </w:r>
    </w:p>
    <w:p w14:paraId="5F7F37E6" w14:textId="77777777" w:rsidR="008C7322" w:rsidRPr="006A6B6B" w:rsidRDefault="008C7322" w:rsidP="00A56727">
      <w:pPr>
        <w:jc w:val="both"/>
        <w:rPr>
          <w:rFonts w:ascii="Times New Roman" w:hAnsi="Times New Roman" w:cs="Times New Roman"/>
          <w:sz w:val="22"/>
        </w:rPr>
      </w:pPr>
    </w:p>
    <w:p w14:paraId="0BA7887C" w14:textId="77777777" w:rsidR="00CB0924" w:rsidRPr="00C6278D" w:rsidRDefault="00CB0924" w:rsidP="00CB0924">
      <w:pPr>
        <w:rPr>
          <w:rFonts w:ascii="Times New Roman" w:hAnsi="Times New Roman" w:cs="Times New Roman"/>
          <w:sz w:val="21"/>
          <w:szCs w:val="21"/>
        </w:rPr>
      </w:pPr>
    </w:p>
    <w:p w14:paraId="67569F67" w14:textId="67B84C98" w:rsidR="00CB0924" w:rsidRPr="00C6278D" w:rsidRDefault="00CB0924" w:rsidP="00CB0924">
      <w:pPr>
        <w:rPr>
          <w:sz w:val="21"/>
          <w:szCs w:val="21"/>
        </w:rPr>
      </w:pPr>
    </w:p>
    <w:sectPr w:rsidR="00CB0924" w:rsidRPr="00C6278D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A1AE" w14:textId="77777777" w:rsidR="000C1765" w:rsidRDefault="000C1765" w:rsidP="00CB0924">
      <w:pPr>
        <w:spacing w:line="240" w:lineRule="auto"/>
      </w:pPr>
      <w:r>
        <w:separator/>
      </w:r>
    </w:p>
  </w:endnote>
  <w:endnote w:type="continuationSeparator" w:id="0">
    <w:p w14:paraId="68770E5B" w14:textId="77777777" w:rsidR="000C1765" w:rsidRDefault="000C1765" w:rsidP="00CB0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3836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1424" w14:textId="346C0A18" w:rsidR="007A37CD" w:rsidRDefault="007A37CD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E0DD30" w14:textId="77777777" w:rsidR="007A37CD" w:rsidRDefault="007A37C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7F61" w14:textId="77777777" w:rsidR="000C1765" w:rsidRDefault="000C1765" w:rsidP="00CB0924">
      <w:pPr>
        <w:spacing w:line="240" w:lineRule="auto"/>
      </w:pPr>
      <w:r>
        <w:separator/>
      </w:r>
    </w:p>
  </w:footnote>
  <w:footnote w:type="continuationSeparator" w:id="0">
    <w:p w14:paraId="07CFA43E" w14:textId="77777777" w:rsidR="000C1765" w:rsidRDefault="000C1765" w:rsidP="00CB0924">
      <w:pPr>
        <w:spacing w:line="240" w:lineRule="auto"/>
      </w:pPr>
      <w:r>
        <w:continuationSeparator/>
      </w:r>
    </w:p>
  </w:footnote>
  <w:footnote w:id="1">
    <w:p w14:paraId="0858E2B9" w14:textId="77777777" w:rsidR="00C6278D" w:rsidRPr="006A6B6B" w:rsidRDefault="00C6278D" w:rsidP="00C6278D">
      <w:pPr>
        <w:pStyle w:val="Fodnotetekst"/>
        <w:rPr>
          <w:rFonts w:ascii="Times New Roman" w:hAnsi="Times New Roman" w:cs="Times New Roman"/>
          <w:sz w:val="20"/>
        </w:rPr>
      </w:pPr>
      <w:r w:rsidRPr="006A6B6B">
        <w:rPr>
          <w:rStyle w:val="Fodnotehenvisning"/>
          <w:rFonts w:ascii="Times New Roman" w:hAnsi="Times New Roman" w:cs="Times New Roman"/>
          <w:sz w:val="20"/>
        </w:rPr>
        <w:footnoteRef/>
      </w:r>
      <w:r w:rsidRPr="006A6B6B">
        <w:rPr>
          <w:rFonts w:ascii="Times New Roman" w:hAnsi="Times New Roman" w:cs="Times New Roman"/>
          <w:sz w:val="20"/>
        </w:rPr>
        <w:t xml:space="preserve"> </w:t>
      </w:r>
      <w:hyperlink r:id="rId1" w:history="1">
        <w:r w:rsidRPr="006A6B6B">
          <w:rPr>
            <w:rFonts w:ascii="Times New Roman" w:hAnsi="Times New Roman" w:cs="Times New Roman"/>
            <w:color w:val="0000FF"/>
            <w:sz w:val="20"/>
            <w:u w:val="single"/>
          </w:rPr>
          <w:t>Boligbyggeriloven</w:t>
        </w:r>
      </w:hyperlink>
    </w:p>
  </w:footnote>
  <w:footnote w:id="2">
    <w:p w14:paraId="1FD8EF44" w14:textId="2A964E5C" w:rsidR="00CB0924" w:rsidRDefault="00CB0924">
      <w:pPr>
        <w:pStyle w:val="Fodnotetekst"/>
      </w:pPr>
      <w:r w:rsidRPr="006A6B6B">
        <w:rPr>
          <w:rStyle w:val="Fodnotehenvisning"/>
          <w:rFonts w:ascii="Times New Roman" w:hAnsi="Times New Roman" w:cs="Times New Roman"/>
          <w:sz w:val="20"/>
        </w:rPr>
        <w:footnoteRef/>
      </w:r>
      <w:r w:rsidRPr="006A6B6B">
        <w:rPr>
          <w:rFonts w:ascii="Times New Roman" w:hAnsi="Times New Roman" w:cs="Times New Roman"/>
          <w:sz w:val="20"/>
        </w:rPr>
        <w:t xml:space="preserve"> </w:t>
      </w:r>
      <w:hyperlink r:id="rId2" w:history="1">
        <w:r w:rsidR="007A0958" w:rsidRPr="006A6B6B">
          <w:rPr>
            <w:rFonts w:ascii="Times New Roman" w:hAnsi="Times New Roman" w:cs="Times New Roman"/>
            <w:color w:val="0000FF"/>
            <w:sz w:val="20"/>
            <w:u w:val="single"/>
          </w:rPr>
          <w:t>Bekendtgørelse om organisation af ungdomsboliger, der er opført med offentlig støtte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6C2FD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F235E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C058C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1EC04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28BA8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C5ED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0CE67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A45D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C054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C8819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345EB"/>
    <w:multiLevelType w:val="hybridMultilevel"/>
    <w:tmpl w:val="B04CD1B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D0CDA"/>
    <w:multiLevelType w:val="hybridMultilevel"/>
    <w:tmpl w:val="DFC2AD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E4985"/>
    <w:multiLevelType w:val="multilevel"/>
    <w:tmpl w:val="EFE007AE"/>
    <w:lvl w:ilvl="0">
      <w:start w:val="1"/>
      <w:numFmt w:val="bullet"/>
      <w:pStyle w:val="Listeafsni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7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1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90" w:hanging="170"/>
      </w:pPr>
      <w:rPr>
        <w:rFonts w:ascii="Wingdings" w:hAnsi="Wingdings" w:hint="default"/>
      </w:rPr>
    </w:lvl>
  </w:abstractNum>
  <w:abstractNum w:abstractNumId="13" w15:restartNumberingAfterBreak="0">
    <w:nsid w:val="17F36EB5"/>
    <w:multiLevelType w:val="hybridMultilevel"/>
    <w:tmpl w:val="A13625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05591"/>
    <w:multiLevelType w:val="multilevel"/>
    <w:tmpl w:val="B03E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896F2D"/>
    <w:multiLevelType w:val="hybridMultilevel"/>
    <w:tmpl w:val="9F24CEF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90955">
    <w:abstractNumId w:val="9"/>
  </w:num>
  <w:num w:numId="2" w16cid:durableId="1397432946">
    <w:abstractNumId w:val="9"/>
  </w:num>
  <w:num w:numId="3" w16cid:durableId="213977306">
    <w:abstractNumId w:val="7"/>
  </w:num>
  <w:num w:numId="4" w16cid:durableId="325285340">
    <w:abstractNumId w:val="7"/>
  </w:num>
  <w:num w:numId="5" w16cid:durableId="1080295567">
    <w:abstractNumId w:val="6"/>
  </w:num>
  <w:num w:numId="6" w16cid:durableId="243534914">
    <w:abstractNumId w:val="6"/>
  </w:num>
  <w:num w:numId="7" w16cid:durableId="1746537853">
    <w:abstractNumId w:val="5"/>
  </w:num>
  <w:num w:numId="8" w16cid:durableId="1077822416">
    <w:abstractNumId w:val="5"/>
  </w:num>
  <w:num w:numId="9" w16cid:durableId="315961310">
    <w:abstractNumId w:val="4"/>
  </w:num>
  <w:num w:numId="10" w16cid:durableId="1163811901">
    <w:abstractNumId w:val="4"/>
  </w:num>
  <w:num w:numId="11" w16cid:durableId="567570007">
    <w:abstractNumId w:val="8"/>
  </w:num>
  <w:num w:numId="12" w16cid:durableId="2048942978">
    <w:abstractNumId w:val="8"/>
  </w:num>
  <w:num w:numId="13" w16cid:durableId="418869791">
    <w:abstractNumId w:val="3"/>
  </w:num>
  <w:num w:numId="14" w16cid:durableId="790055545">
    <w:abstractNumId w:val="3"/>
  </w:num>
  <w:num w:numId="15" w16cid:durableId="877669494">
    <w:abstractNumId w:val="2"/>
  </w:num>
  <w:num w:numId="16" w16cid:durableId="963346189">
    <w:abstractNumId w:val="2"/>
  </w:num>
  <w:num w:numId="17" w16cid:durableId="1952666907">
    <w:abstractNumId w:val="1"/>
  </w:num>
  <w:num w:numId="18" w16cid:durableId="2031368007">
    <w:abstractNumId w:val="1"/>
  </w:num>
  <w:num w:numId="19" w16cid:durableId="2120906901">
    <w:abstractNumId w:val="0"/>
  </w:num>
  <w:num w:numId="20" w16cid:durableId="390544786">
    <w:abstractNumId w:val="0"/>
  </w:num>
  <w:num w:numId="21" w16cid:durableId="491945880">
    <w:abstractNumId w:val="12"/>
  </w:num>
  <w:num w:numId="22" w16cid:durableId="64302471">
    <w:abstractNumId w:val="10"/>
  </w:num>
  <w:num w:numId="23" w16cid:durableId="2128232427">
    <w:abstractNumId w:val="15"/>
  </w:num>
  <w:num w:numId="24" w16cid:durableId="77481389">
    <w:abstractNumId w:val="13"/>
  </w:num>
  <w:num w:numId="25" w16cid:durableId="761292585">
    <w:abstractNumId w:val="11"/>
  </w:num>
  <w:num w:numId="26" w16cid:durableId="18574955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2"/>
    <w:rsid w:val="00015B65"/>
    <w:rsid w:val="00025705"/>
    <w:rsid w:val="000A113D"/>
    <w:rsid w:val="000C1765"/>
    <w:rsid w:val="001042CD"/>
    <w:rsid w:val="0010638A"/>
    <w:rsid w:val="001642DE"/>
    <w:rsid w:val="001C37C7"/>
    <w:rsid w:val="001C779D"/>
    <w:rsid w:val="0020451D"/>
    <w:rsid w:val="00221CA2"/>
    <w:rsid w:val="00277972"/>
    <w:rsid w:val="002C2158"/>
    <w:rsid w:val="002D2121"/>
    <w:rsid w:val="00320C65"/>
    <w:rsid w:val="00347919"/>
    <w:rsid w:val="00354B13"/>
    <w:rsid w:val="00357AC8"/>
    <w:rsid w:val="00365883"/>
    <w:rsid w:val="00380B8F"/>
    <w:rsid w:val="00432CB3"/>
    <w:rsid w:val="004D3302"/>
    <w:rsid w:val="005450A3"/>
    <w:rsid w:val="005A2989"/>
    <w:rsid w:val="005B2842"/>
    <w:rsid w:val="00617CE3"/>
    <w:rsid w:val="00630D9B"/>
    <w:rsid w:val="00642851"/>
    <w:rsid w:val="00660071"/>
    <w:rsid w:val="006753D6"/>
    <w:rsid w:val="0069593A"/>
    <w:rsid w:val="006A6B6B"/>
    <w:rsid w:val="00792C8D"/>
    <w:rsid w:val="007A0958"/>
    <w:rsid w:val="007A37CD"/>
    <w:rsid w:val="007C583F"/>
    <w:rsid w:val="0080435B"/>
    <w:rsid w:val="008323B1"/>
    <w:rsid w:val="00843C07"/>
    <w:rsid w:val="00886A1F"/>
    <w:rsid w:val="008C170C"/>
    <w:rsid w:val="008C7322"/>
    <w:rsid w:val="00914E59"/>
    <w:rsid w:val="00950814"/>
    <w:rsid w:val="0097008B"/>
    <w:rsid w:val="00A56727"/>
    <w:rsid w:val="00A96ACD"/>
    <w:rsid w:val="00AE2534"/>
    <w:rsid w:val="00B23C58"/>
    <w:rsid w:val="00BA6816"/>
    <w:rsid w:val="00BB06BC"/>
    <w:rsid w:val="00BB3DF1"/>
    <w:rsid w:val="00C4116F"/>
    <w:rsid w:val="00C6278D"/>
    <w:rsid w:val="00CB0924"/>
    <w:rsid w:val="00CC5500"/>
    <w:rsid w:val="00CE0BBC"/>
    <w:rsid w:val="00CF67C7"/>
    <w:rsid w:val="00D263D8"/>
    <w:rsid w:val="00D46AA0"/>
    <w:rsid w:val="00D90A66"/>
    <w:rsid w:val="00DA7C52"/>
    <w:rsid w:val="00DB0D3A"/>
    <w:rsid w:val="00E079FA"/>
    <w:rsid w:val="00EC034A"/>
    <w:rsid w:val="00EF2CD6"/>
    <w:rsid w:val="00F30157"/>
    <w:rsid w:val="00F9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38A5"/>
  <w15:chartTrackingRefBased/>
  <w15:docId w15:val="{2E1F8BEC-9961-4B30-924B-3E829160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E59"/>
    <w:pPr>
      <w:spacing w:after="0" w:line="240" w:lineRule="atLeast"/>
    </w:pPr>
    <w:rPr>
      <w:sz w:val="20"/>
    </w:rPr>
  </w:style>
  <w:style w:type="paragraph" w:styleId="Overskrift1">
    <w:name w:val="heading 1"/>
    <w:basedOn w:val="Modtageradresse"/>
    <w:next w:val="Normal"/>
    <w:link w:val="Overskrift1Tegn"/>
    <w:uiPriority w:val="9"/>
    <w:qFormat/>
    <w:rsid w:val="00357AC8"/>
    <w:pPr>
      <w:spacing w:line="400" w:lineRule="atLeast"/>
      <w:outlineLvl w:val="0"/>
    </w:pPr>
    <w:rPr>
      <w:rFonts w:ascii="Times New Roman" w:hAnsi="Times New Roman"/>
      <w:sz w:val="24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914E59"/>
    <w:pPr>
      <w:spacing w:before="240" w:after="120"/>
      <w:outlineLvl w:val="1"/>
    </w:pPr>
    <w:rPr>
      <w:b/>
      <w:sz w:val="22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14E59"/>
    <w:pPr>
      <w:outlineLvl w:val="2"/>
    </w:pPr>
    <w:rPr>
      <w:sz w:val="20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914E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CE0BBC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E0BBC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0B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2C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2C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rsid w:val="00914E59"/>
    <w:pPr>
      <w:spacing w:line="200" w:lineRule="atLeast"/>
    </w:pPr>
    <w:rPr>
      <w:rFonts w:asciiTheme="majorHAnsi" w:eastAsiaTheme="majorEastAsia" w:hAnsiTheme="majorHAnsi" w:cstheme="majorBidi"/>
      <w:sz w:val="16"/>
      <w:szCs w:val="20"/>
    </w:rPr>
  </w:style>
  <w:style w:type="paragraph" w:styleId="Billedtekst">
    <w:name w:val="caption"/>
    <w:basedOn w:val="Normal"/>
    <w:next w:val="Normal"/>
    <w:uiPriority w:val="35"/>
    <w:qFormat/>
    <w:rsid w:val="00914E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ehoved">
    <w:name w:val="header"/>
    <w:basedOn w:val="Afsenderadresse"/>
    <w:link w:val="SidehovedTegn"/>
    <w:uiPriority w:val="99"/>
    <w:rsid w:val="00914E59"/>
  </w:style>
  <w:style w:type="character" w:customStyle="1" w:styleId="SidehovedTegn">
    <w:name w:val="Sidehoved Tegn"/>
    <w:basedOn w:val="Standardskrifttypeiafsnit"/>
    <w:link w:val="Sidehoved"/>
    <w:uiPriority w:val="99"/>
    <w:rsid w:val="00914E59"/>
    <w:rPr>
      <w:rFonts w:asciiTheme="majorHAnsi" w:eastAsiaTheme="majorEastAsia" w:hAnsiTheme="majorHAnsi" w:cstheme="majorBidi"/>
      <w:sz w:val="16"/>
      <w:szCs w:val="20"/>
    </w:rPr>
  </w:style>
  <w:style w:type="paragraph" w:styleId="Brevhoved">
    <w:name w:val="Message Header"/>
    <w:basedOn w:val="Sidehoved"/>
    <w:link w:val="BrevhovedTegn"/>
    <w:uiPriority w:val="99"/>
    <w:semiHidden/>
    <w:rsid w:val="00914E59"/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14E59"/>
    <w:rPr>
      <w:rFonts w:asciiTheme="majorHAnsi" w:eastAsiaTheme="majorEastAsia" w:hAnsiTheme="majorHAnsi" w:cstheme="majorBidi"/>
      <w:sz w:val="16"/>
      <w:szCs w:val="20"/>
    </w:rPr>
  </w:style>
  <w:style w:type="paragraph" w:styleId="Brdtekst">
    <w:name w:val="Body Text"/>
    <w:basedOn w:val="Normal"/>
    <w:link w:val="BrdtekstTegn"/>
    <w:uiPriority w:val="99"/>
    <w:rsid w:val="00914E59"/>
  </w:style>
  <w:style w:type="character" w:customStyle="1" w:styleId="BrdtekstTegn">
    <w:name w:val="Brødtekst Tegn"/>
    <w:basedOn w:val="Standardskrifttypeiafsnit"/>
    <w:link w:val="Brdtekst"/>
    <w:uiPriority w:val="99"/>
    <w:rsid w:val="00914E59"/>
    <w:rPr>
      <w:sz w:val="20"/>
    </w:rPr>
  </w:style>
  <w:style w:type="paragraph" w:styleId="Undertitel">
    <w:name w:val="Subtitle"/>
    <w:basedOn w:val="Normal"/>
    <w:link w:val="UndertitelTegn"/>
    <w:uiPriority w:val="11"/>
    <w:qFormat/>
    <w:rsid w:val="00320C65"/>
    <w:pPr>
      <w:numPr>
        <w:ilvl w:val="1"/>
      </w:numPr>
      <w:tabs>
        <w:tab w:val="left" w:pos="4253"/>
      </w:tabs>
      <w:spacing w:line="320" w:lineRule="exact"/>
    </w:pPr>
    <w:rPr>
      <w:rFonts w:eastAsiaTheme="minorEastAsia"/>
      <w:color w:val="FFFFFF" w:themeColor="background1"/>
      <w:spacing w:val="15"/>
      <w:sz w:val="26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0C65"/>
    <w:rPr>
      <w:rFonts w:eastAsiaTheme="minorEastAsia"/>
      <w:color w:val="FFFFFF" w:themeColor="background1"/>
      <w:spacing w:val="15"/>
      <w:sz w:val="26"/>
    </w:rPr>
  </w:style>
  <w:style w:type="paragraph" w:styleId="Dato">
    <w:name w:val="Date"/>
    <w:basedOn w:val="Venstrespalteoverskrift"/>
    <w:next w:val="Normal"/>
    <w:link w:val="DatoTegn"/>
    <w:uiPriority w:val="99"/>
    <w:rsid w:val="00914E59"/>
    <w:rPr>
      <w:b w:val="0"/>
      <w:noProof/>
    </w:rPr>
  </w:style>
  <w:style w:type="character" w:customStyle="1" w:styleId="DatoTegn">
    <w:name w:val="Dato Tegn"/>
    <w:basedOn w:val="Standardskrifttypeiafsnit"/>
    <w:link w:val="Dato"/>
    <w:uiPriority w:val="99"/>
    <w:rsid w:val="00914E59"/>
    <w:rPr>
      <w:rFonts w:asciiTheme="majorHAnsi" w:eastAsiaTheme="majorEastAsia" w:hAnsiTheme="majorHAnsi" w:cstheme="majorBidi"/>
      <w:noProof/>
      <w:sz w:val="16"/>
      <w:szCs w:val="20"/>
    </w:rPr>
  </w:style>
  <w:style w:type="character" w:styleId="Fodnotehenvisning">
    <w:name w:val="footnote reference"/>
    <w:basedOn w:val="Standardskrifttypeiafsnit"/>
    <w:uiPriority w:val="99"/>
    <w:rsid w:val="00320C65"/>
    <w:rPr>
      <w:rFonts w:asciiTheme="minorHAnsi" w:hAnsiTheme="minorHAnsi"/>
      <w:sz w:val="18"/>
      <w:vertAlign w:val="superscript"/>
    </w:rPr>
  </w:style>
  <w:style w:type="paragraph" w:styleId="Fodnotetekst">
    <w:name w:val="footnote text"/>
    <w:basedOn w:val="Normal"/>
    <w:link w:val="FodnotetekstTegn"/>
    <w:uiPriority w:val="99"/>
    <w:rsid w:val="00914E59"/>
    <w:pPr>
      <w:spacing w:line="240" w:lineRule="auto"/>
    </w:pPr>
    <w:rPr>
      <w:sz w:val="18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914E59"/>
    <w:rPr>
      <w:sz w:val="18"/>
      <w:szCs w:val="20"/>
    </w:rPr>
  </w:style>
  <w:style w:type="table" w:customStyle="1" w:styleId="Gittertabel4-farve61">
    <w:name w:val="Gittertabel 4 - farve 61"/>
    <w:basedOn w:val="Tabel-Normal"/>
    <w:uiPriority w:val="49"/>
    <w:rsid w:val="00914E5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113" w:type="dxa"/>
        <w:bottom w:w="113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pPr>
        <w:jc w:val="right"/>
      </w:pPr>
      <w:rPr>
        <w:b/>
        <w:bCs/>
      </w:rPr>
      <w:tblPr/>
      <w:tcPr>
        <w:vAlign w:val="center"/>
      </w:tcPr>
    </w:tblStylePr>
    <w:tblStylePr w:type="band1Vert">
      <w:pPr>
        <w:jc w:val="right"/>
      </w:pPr>
      <w:tblPr/>
      <w:tcPr>
        <w:shd w:val="clear" w:color="auto" w:fill="E2EFD9" w:themeFill="accent6" w:themeFillTint="33"/>
        <w:vAlign w:val="center"/>
      </w:tcPr>
    </w:tblStylePr>
    <w:tblStylePr w:type="band2Vert">
      <w:pPr>
        <w:jc w:val="right"/>
      </w:pPr>
      <w:tblPr/>
      <w:tcPr>
        <w:vAlign w:val="center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Standardskrifttypeiafsnit"/>
    <w:uiPriority w:val="99"/>
    <w:rsid w:val="00914E59"/>
    <w:rPr>
      <w:color w:val="000000" w:themeColor="text1"/>
      <w:u w:val="none"/>
    </w:rPr>
  </w:style>
  <w:style w:type="paragraph" w:styleId="Indholdsfortegnelse1">
    <w:name w:val="toc 1"/>
    <w:basedOn w:val="Normal"/>
    <w:next w:val="Normal"/>
    <w:autoRedefine/>
    <w:uiPriority w:val="39"/>
    <w:rsid w:val="00914E5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914E59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rsid w:val="00914E59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rsid w:val="00914E59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rsid w:val="00914E59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rsid w:val="00914E59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rsid w:val="00914E59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rsid w:val="00914E59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rsid w:val="00914E59"/>
    <w:pPr>
      <w:spacing w:after="100"/>
      <w:ind w:left="1600"/>
    </w:pPr>
  </w:style>
  <w:style w:type="paragraph" w:styleId="NormalWeb">
    <w:name w:val="Normal (Web)"/>
    <w:basedOn w:val="Normal"/>
    <w:uiPriority w:val="99"/>
    <w:semiHidden/>
    <w:unhideWhenUsed/>
    <w:rsid w:val="00320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paragraph" w:customStyle="1" w:styleId="kildeoganm">
    <w:name w:val="kilde og anm."/>
    <w:basedOn w:val="NormalWeb"/>
    <w:qFormat/>
    <w:rsid w:val="00CE0BBC"/>
    <w:pPr>
      <w:spacing w:before="0" w:beforeAutospacing="0" w:after="0" w:afterAutospacing="0"/>
    </w:pPr>
    <w:rPr>
      <w:rFonts w:ascii="Arial" w:hAnsi="Arial" w:cstheme="minorBidi"/>
      <w:color w:val="000000" w:themeColor="text1"/>
      <w:kern w:val="24"/>
      <w:sz w:val="16"/>
      <w:szCs w:val="16"/>
    </w:rPr>
  </w:style>
  <w:style w:type="paragraph" w:customStyle="1" w:styleId="Kildeoganm0">
    <w:name w:val="Kilde og anm."/>
    <w:basedOn w:val="NormalWeb"/>
    <w:qFormat/>
    <w:rsid w:val="00320C65"/>
    <w:pPr>
      <w:spacing w:before="0" w:beforeAutospacing="0" w:after="0" w:afterAutospacing="0"/>
    </w:pPr>
    <w:rPr>
      <w:rFonts w:asciiTheme="minorHAnsi" w:hAnsiTheme="minorHAnsi" w:cstheme="minorBidi"/>
      <w:color w:val="000000" w:themeColor="text1"/>
      <w:kern w:val="24"/>
      <w:sz w:val="16"/>
      <w:szCs w:val="16"/>
    </w:rPr>
  </w:style>
  <w:style w:type="paragraph" w:customStyle="1" w:styleId="Kolofon">
    <w:name w:val="Kolofon"/>
    <w:basedOn w:val="Normal"/>
    <w:qFormat/>
    <w:rsid w:val="00320C65"/>
    <w:rPr>
      <w:bCs/>
      <w:color w:val="000000" w:themeColor="text1"/>
      <w:szCs w:val="20"/>
    </w:rPr>
  </w:style>
  <w:style w:type="table" w:customStyle="1" w:styleId="Listetabel3-farve61">
    <w:name w:val="Listetabel 3 - farve 61"/>
    <w:basedOn w:val="Tabel-Normal"/>
    <w:uiPriority w:val="48"/>
    <w:rsid w:val="00320C6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el4-farve61">
    <w:name w:val="Listetabel 4 - farve 61"/>
    <w:basedOn w:val="Tabel-Normal"/>
    <w:uiPriority w:val="49"/>
    <w:rsid w:val="00320C6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  <w:vAlign w:val="center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  <w:tblPr/>
      <w:tcPr>
        <w:vAlign w:val="center"/>
      </w:tcPr>
    </w:tblStylePr>
    <w:tblStylePr w:type="lastCol">
      <w:pPr>
        <w:jc w:val="right"/>
      </w:pPr>
      <w:rPr>
        <w:b/>
        <w:bCs/>
      </w:rPr>
      <w:tblPr/>
      <w:tcPr>
        <w:vAlign w:val="center"/>
      </w:tcPr>
    </w:tblStylePr>
    <w:tblStylePr w:type="band1Vert">
      <w:pPr>
        <w:jc w:val="right"/>
      </w:pPr>
      <w:rPr>
        <w:rFonts w:asciiTheme="minorHAnsi" w:hAnsiTheme="minorHAnsi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2Vert">
      <w:pPr>
        <w:jc w:val="right"/>
      </w:pPr>
      <w:tblPr/>
      <w:tcPr>
        <w:vAlign w:val="center"/>
      </w:tcPr>
    </w:tblStylePr>
    <w:tblStylePr w:type="band1Horz">
      <w:tblPr/>
      <w:tcPr>
        <w:tcBorders>
          <w:insideH w:val="single" w:sz="4" w:space="0" w:color="70AD47" w:themeColor="accent6"/>
          <w:insideV w:val="single" w:sz="4" w:space="0" w:color="70AD47" w:themeColor="accent6"/>
        </w:tcBorders>
        <w:shd w:val="clear" w:color="auto" w:fill="E2EFD9" w:themeFill="accent6" w:themeFillTint="33"/>
      </w:tcPr>
    </w:tblStylePr>
    <w:tblStylePr w:type="band2Horz">
      <w:pPr>
        <w:jc w:val="right"/>
      </w:pPr>
      <w:rPr>
        <w:rFonts w:asciiTheme="minorHAnsi" w:hAnsiTheme="minorHAnsi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70AD47" w:themeColor="accent6"/>
          <w:insideV w:val="single" w:sz="4" w:space="0" w:color="70AD47" w:themeColor="accent6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14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4E59"/>
    <w:rPr>
      <w:rFonts w:ascii="Tahoma" w:hAnsi="Tahoma" w:cs="Tahoma"/>
      <w:sz w:val="16"/>
      <w:szCs w:val="16"/>
    </w:rPr>
  </w:style>
  <w:style w:type="paragraph" w:styleId="Modtageradresse">
    <w:name w:val="envelope address"/>
    <w:aliases w:val="Modtager"/>
    <w:basedOn w:val="Normal"/>
    <w:uiPriority w:val="99"/>
    <w:rsid w:val="00914E59"/>
    <w:rPr>
      <w:b/>
    </w:rPr>
  </w:style>
  <w:style w:type="paragraph" w:styleId="Opstilling-punkttegn">
    <w:name w:val="List Bullet"/>
    <w:basedOn w:val="Normal"/>
    <w:next w:val="Normal"/>
    <w:uiPriority w:val="99"/>
    <w:rsid w:val="00320C65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rsid w:val="00320C65"/>
    <w:pPr>
      <w:ind w:left="568" w:hanging="284"/>
      <w:contextualSpacing/>
    </w:pPr>
  </w:style>
  <w:style w:type="paragraph" w:styleId="Opstilling-punkttegn3">
    <w:name w:val="List Bullet 3"/>
    <w:basedOn w:val="Normal"/>
    <w:uiPriority w:val="99"/>
    <w:rsid w:val="00320C6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rsid w:val="00320C65"/>
    <w:pPr>
      <w:numPr>
        <w:numId w:val="8"/>
      </w:numPr>
      <w:contextualSpacing/>
    </w:pPr>
  </w:style>
  <w:style w:type="paragraph" w:styleId="Opstilling-punkttegn5">
    <w:name w:val="List Bullet 5"/>
    <w:basedOn w:val="Normal"/>
    <w:uiPriority w:val="99"/>
    <w:rsid w:val="00320C65"/>
    <w:pPr>
      <w:numPr>
        <w:numId w:val="10"/>
      </w:numPr>
      <w:contextualSpacing/>
    </w:pPr>
  </w:style>
  <w:style w:type="paragraph" w:styleId="Opstilling-talellerbogst">
    <w:name w:val="List Number"/>
    <w:basedOn w:val="Normal"/>
    <w:uiPriority w:val="99"/>
    <w:rsid w:val="00320C65"/>
    <w:pPr>
      <w:numPr>
        <w:numId w:val="12"/>
      </w:numPr>
      <w:contextualSpacing/>
    </w:pPr>
  </w:style>
  <w:style w:type="paragraph" w:styleId="Opstilling-talellerbogst2">
    <w:name w:val="List Number 2"/>
    <w:basedOn w:val="Normal"/>
    <w:uiPriority w:val="99"/>
    <w:rsid w:val="00320C65"/>
    <w:pPr>
      <w:numPr>
        <w:numId w:val="14"/>
      </w:numPr>
      <w:contextualSpacing/>
    </w:pPr>
  </w:style>
  <w:style w:type="paragraph" w:styleId="Opstilling-talellerbogst3">
    <w:name w:val="List Number 3"/>
    <w:basedOn w:val="Normal"/>
    <w:uiPriority w:val="99"/>
    <w:rsid w:val="00320C65"/>
    <w:pPr>
      <w:numPr>
        <w:numId w:val="16"/>
      </w:numPr>
      <w:contextualSpacing/>
    </w:pPr>
  </w:style>
  <w:style w:type="paragraph" w:styleId="Opstilling-talellerbogst4">
    <w:name w:val="List Number 4"/>
    <w:basedOn w:val="Normal"/>
    <w:uiPriority w:val="99"/>
    <w:rsid w:val="00320C65"/>
    <w:pPr>
      <w:numPr>
        <w:numId w:val="18"/>
      </w:numPr>
      <w:contextualSpacing/>
    </w:pPr>
  </w:style>
  <w:style w:type="paragraph" w:styleId="Opstilling-talellerbogst5">
    <w:name w:val="List Number 5"/>
    <w:basedOn w:val="Normal"/>
    <w:uiPriority w:val="99"/>
    <w:rsid w:val="00320C65"/>
    <w:pPr>
      <w:numPr>
        <w:numId w:val="20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914E59"/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7AC8"/>
    <w:rPr>
      <w:rFonts w:ascii="Times New Roman" w:hAnsi="Times New Roman"/>
      <w:b/>
      <w:sz w:val="24"/>
    </w:rPr>
  </w:style>
  <w:style w:type="paragraph" w:styleId="Overskrift">
    <w:name w:val="TOC Heading"/>
    <w:basedOn w:val="OverskriftNotat"/>
    <w:next w:val="Normal"/>
    <w:uiPriority w:val="39"/>
    <w:qFormat/>
    <w:rsid w:val="00914E59"/>
    <w:pPr>
      <w:outlineLvl w:val="9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914E59"/>
    <w:rPr>
      <w:b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14E59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E0BBC"/>
    <w:rPr>
      <w:rFonts w:ascii="Arial" w:eastAsiaTheme="majorEastAsia" w:hAnsi="Arial" w:cstheme="majorBidi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E0BBC"/>
    <w:rPr>
      <w:rFonts w:ascii="Arial" w:eastAsiaTheme="majorEastAsia" w:hAnsi="Arial" w:cstheme="majorBidi"/>
      <w:sz w:val="20"/>
    </w:rPr>
  </w:style>
  <w:style w:type="character" w:styleId="Pladsholdertekst">
    <w:name w:val="Placeholder Text"/>
    <w:basedOn w:val="Standardskrifttypeiafsnit"/>
    <w:uiPriority w:val="99"/>
    <w:rsid w:val="00320C65"/>
    <w:rPr>
      <w:rFonts w:asciiTheme="minorHAnsi" w:hAnsiTheme="minorHAnsi"/>
      <w:color w:val="000000" w:themeColor="text1"/>
      <w:sz w:val="18"/>
    </w:rPr>
  </w:style>
  <w:style w:type="paragraph" w:styleId="Sidefod">
    <w:name w:val="footer"/>
    <w:basedOn w:val="Normal"/>
    <w:link w:val="SidefodTegn"/>
    <w:uiPriority w:val="99"/>
    <w:rsid w:val="00914E5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14E59"/>
    <w:rPr>
      <w:sz w:val="20"/>
    </w:rPr>
  </w:style>
  <w:style w:type="character" w:styleId="Sidetal">
    <w:name w:val="page number"/>
    <w:basedOn w:val="Standardskrifttypeiafsnit"/>
    <w:uiPriority w:val="99"/>
    <w:rsid w:val="00914E59"/>
    <w:rPr>
      <w:rFonts w:asciiTheme="minorHAnsi" w:hAnsiTheme="minorHAnsi"/>
      <w:sz w:val="16"/>
    </w:rPr>
  </w:style>
  <w:style w:type="paragraph" w:styleId="Sluthilsen">
    <w:name w:val="Closing"/>
    <w:basedOn w:val="Modtageradresse"/>
    <w:link w:val="SluthilsenTegn"/>
    <w:uiPriority w:val="99"/>
    <w:rsid w:val="00914E59"/>
    <w:pPr>
      <w:keepNext/>
      <w:keepLines/>
    </w:pPr>
  </w:style>
  <w:style w:type="character" w:customStyle="1" w:styleId="SluthilsenTegn">
    <w:name w:val="Sluthilsen Tegn"/>
    <w:basedOn w:val="Standardskrifttypeiafsnit"/>
    <w:link w:val="Sluthilsen"/>
    <w:uiPriority w:val="99"/>
    <w:rsid w:val="00914E59"/>
    <w:rPr>
      <w:b/>
      <w:sz w:val="20"/>
    </w:rPr>
  </w:style>
  <w:style w:type="table" w:styleId="Tabel-Gitter">
    <w:name w:val="Table Grid"/>
    <w:basedOn w:val="Tabel-Normal"/>
    <w:uiPriority w:val="39"/>
    <w:rsid w:val="0091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">
    <w:name w:val="Tabel - Gitter1"/>
    <w:basedOn w:val="Tabel-Normal"/>
    <w:next w:val="Tabel-Gitter"/>
    <w:uiPriority w:val="59"/>
    <w:rsid w:val="00914E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320C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Normal"/>
    <w:next w:val="Undertitel"/>
    <w:link w:val="TitelTegn"/>
    <w:uiPriority w:val="10"/>
    <w:qFormat/>
    <w:rsid w:val="00320C65"/>
    <w:pPr>
      <w:tabs>
        <w:tab w:val="left" w:pos="4253"/>
      </w:tabs>
      <w:spacing w:line="660" w:lineRule="exact"/>
    </w:pPr>
    <w:rPr>
      <w:rFonts w:asciiTheme="majorHAnsi" w:eastAsiaTheme="majorEastAsia" w:hAnsiTheme="majorHAnsi" w:cstheme="majorBidi"/>
      <w:color w:val="44546A" w:themeColor="text2"/>
      <w:spacing w:val="-10"/>
      <w:kern w:val="28"/>
      <w:sz w:val="6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0C65"/>
    <w:rPr>
      <w:rFonts w:asciiTheme="majorHAnsi" w:eastAsiaTheme="majorEastAsia" w:hAnsiTheme="majorHAnsi" w:cstheme="majorBidi"/>
      <w:color w:val="44546A" w:themeColor="text2"/>
      <w:spacing w:val="-10"/>
      <w:kern w:val="28"/>
      <w:sz w:val="66"/>
      <w:szCs w:val="56"/>
    </w:rPr>
  </w:style>
  <w:style w:type="table" w:customStyle="1" w:styleId="Typografi1">
    <w:name w:val="Typografi1"/>
    <w:basedOn w:val="Tabel-Gitter"/>
    <w:uiPriority w:val="99"/>
    <w:rsid w:val="00320C65"/>
    <w:tblPr/>
  </w:style>
  <w:style w:type="paragraph" w:customStyle="1" w:styleId="Venstrespalteoverskrift">
    <w:name w:val="Venstre spalte overskrift"/>
    <w:basedOn w:val="Afsenderadresse"/>
    <w:qFormat/>
    <w:rsid w:val="00914E59"/>
    <w:rPr>
      <w:b/>
    </w:rPr>
  </w:style>
  <w:style w:type="paragraph" w:customStyle="1" w:styleId="Venstrespaltetekst">
    <w:name w:val="Venstre spalte tekst"/>
    <w:basedOn w:val="Afsenderadresse"/>
    <w:qFormat/>
    <w:rsid w:val="00914E59"/>
  </w:style>
  <w:style w:type="character" w:styleId="Kraftigfremhvning">
    <w:name w:val="Intense Emphasis"/>
    <w:basedOn w:val="Standardskrifttypeiafsnit"/>
    <w:uiPriority w:val="21"/>
    <w:qFormat/>
    <w:rsid w:val="00CE0BBC"/>
    <w:rPr>
      <w:i/>
      <w:iC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CE0BBC"/>
    <w:rPr>
      <w:b/>
      <w:bCs/>
      <w:smallCaps/>
      <w:color w:val="auto"/>
      <w:spacing w:val="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E0BBC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E0BBC"/>
    <w:rPr>
      <w:rFonts w:ascii="Arial" w:hAnsi="Arial"/>
      <w:i/>
      <w:iCs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E0BBC"/>
    <w:rPr>
      <w:rFonts w:asciiTheme="majorHAnsi" w:eastAsiaTheme="majorEastAsia" w:hAnsiTheme="majorHAnsi" w:cstheme="majorBidi"/>
      <w:i/>
      <w:iCs/>
      <w:sz w:val="20"/>
    </w:rPr>
  </w:style>
  <w:style w:type="paragraph" w:styleId="Citat">
    <w:name w:val="Quote"/>
    <w:basedOn w:val="Normal"/>
    <w:next w:val="Normal"/>
    <w:link w:val="CitatTegn"/>
    <w:uiPriority w:val="29"/>
    <w:qFormat/>
    <w:rsid w:val="00914E59"/>
    <w:pPr>
      <w:spacing w:before="200" w:after="160"/>
      <w:ind w:left="851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14E59"/>
    <w:rPr>
      <w:i/>
      <w:iCs/>
      <w:color w:val="404040" w:themeColor="text1" w:themeTint="BF"/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14E5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4E5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14E5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4E59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14E59"/>
    <w:rPr>
      <w:sz w:val="16"/>
      <w:szCs w:val="16"/>
    </w:rPr>
  </w:style>
  <w:style w:type="paragraph" w:styleId="Listeafsnit">
    <w:name w:val="List Paragraph"/>
    <w:basedOn w:val="Normal"/>
    <w:uiPriority w:val="34"/>
    <w:qFormat/>
    <w:rsid w:val="00914E59"/>
    <w:pPr>
      <w:numPr>
        <w:numId w:val="21"/>
      </w:numPr>
      <w:contextualSpacing/>
    </w:pPr>
  </w:style>
  <w:style w:type="paragraph" w:customStyle="1" w:styleId="OverskriftNotat">
    <w:name w:val="Overskrift Notat"/>
    <w:basedOn w:val="Overskrift1"/>
    <w:next w:val="Normal"/>
    <w:qFormat/>
    <w:rsid w:val="00914E59"/>
    <w:rPr>
      <w:sz w:val="36"/>
    </w:rPr>
  </w:style>
  <w:style w:type="paragraph" w:customStyle="1" w:styleId="Resume">
    <w:name w:val="Resume"/>
    <w:basedOn w:val="Normal"/>
    <w:next w:val="Normal"/>
    <w:semiHidden/>
    <w:qFormat/>
    <w:rsid w:val="00914E59"/>
    <w:pPr>
      <w:pBdr>
        <w:bottom w:val="single" w:sz="4" w:space="12" w:color="auto"/>
      </w:pBdr>
      <w:spacing w:after="120"/>
    </w:pPr>
    <w:rPr>
      <w:sz w:val="22"/>
    </w:rPr>
  </w:style>
  <w:style w:type="table" w:customStyle="1" w:styleId="Tabel-Gitter2">
    <w:name w:val="Tabel - Gitter2"/>
    <w:basedOn w:val="Tabel-Normal"/>
    <w:next w:val="Tabel-Gitter"/>
    <w:uiPriority w:val="39"/>
    <w:rsid w:val="00914E59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F7F5F5"/>
    </w:tcPr>
  </w:style>
  <w:style w:type="paragraph" w:customStyle="1" w:styleId="Venstrespalte">
    <w:name w:val="Venstre spalte"/>
    <w:basedOn w:val="Afsenderadresse"/>
    <w:qFormat/>
    <w:rsid w:val="00914E59"/>
    <w:rPr>
      <w:b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2CB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2CB3"/>
    <w:rPr>
      <w:rFonts w:eastAsiaTheme="majorEastAsia" w:cstheme="majorBidi"/>
      <w:color w:val="272727" w:themeColor="text1" w:themeTint="D8"/>
      <w:sz w:val="20"/>
    </w:rPr>
  </w:style>
  <w:style w:type="paragraph" w:customStyle="1" w:styleId="Default">
    <w:name w:val="Default"/>
    <w:rsid w:val="00CB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7A0958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AE253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enbolig@sbst.dk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1991/666" TargetMode="External"/><Relationship Id="rId1" Type="http://schemas.openxmlformats.org/officeDocument/2006/relationships/hyperlink" Target="https://www.retsinformation.dk/eli/lta/2011/9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47318\AppData\Local\cBrain\F2\.tmp\f9b990fd686e4fc08db59a669a80ad47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1CCCB-3CD1-4F37-A5E8-48A35D1C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f9b990fd686e4fc08db59a669a80ad47.dotx</Template>
  <TotalTime>1</TotalTime>
  <Pages>2</Pages>
  <Words>506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Vasfi Duvarci</dc:creator>
  <cp:keywords/>
  <dc:description/>
  <cp:lastModifiedBy>Oskar Boukaidi Andersen</cp:lastModifiedBy>
  <cp:revision>3</cp:revision>
  <dcterms:created xsi:type="dcterms:W3CDTF">2026-09-09T13:15:00Z</dcterms:created>
  <dcterms:modified xsi:type="dcterms:W3CDTF">2026-09-09T13:16:00Z</dcterms:modified>
</cp:coreProperties>
</file>